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CA4A" w14:textId="77777777" w:rsidR="008F7A92" w:rsidRPr="00BB4CA6" w:rsidRDefault="00C7185D">
      <w:pPr>
        <w:pStyle w:val="Body"/>
        <w:jc w:val="center"/>
      </w:pPr>
      <w:r w:rsidRPr="00BB4CA6">
        <w:rPr>
          <w:noProof/>
        </w:rPr>
        <w:drawing>
          <wp:inline distT="0" distB="0" distL="0" distR="0" wp14:anchorId="72973BAE" wp14:editId="2ED96F3C">
            <wp:extent cx="1128713" cy="111020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10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4C5D83" w14:textId="77777777" w:rsidR="008F7A92" w:rsidRPr="00BB4CA6" w:rsidRDefault="008F7A92">
      <w:pPr>
        <w:pStyle w:val="Body"/>
        <w:jc w:val="center"/>
      </w:pPr>
    </w:p>
    <w:p w14:paraId="3FAC4242" w14:textId="6D32F733" w:rsidR="008F7A92" w:rsidRPr="00FA6A90" w:rsidRDefault="00C7185D">
      <w:pPr>
        <w:pStyle w:val="Ttulo"/>
        <w:rPr>
          <w:rFonts w:ascii="Raleway-Black" w:eastAsia="Raleway-Black" w:hAnsi="Raleway-Black" w:cs="Raleway-Black"/>
          <w:b/>
          <w:bCs/>
          <w:sz w:val="40"/>
          <w:szCs w:val="40"/>
          <w:lang w:val="en-GB"/>
        </w:rPr>
      </w:pPr>
      <w:bookmarkStart w:id="0" w:name="_kwj7bkt9k4je"/>
      <w:bookmarkEnd w:id="0"/>
      <w:r w:rsidRPr="00FA6A90">
        <w:rPr>
          <w:rFonts w:ascii="Arial Unicode MS" w:hAnsi="Arial Unicode MS"/>
          <w:sz w:val="40"/>
          <w:szCs w:val="40"/>
          <w:lang w:val="en-GB"/>
        </w:rPr>
        <w:t>DIH</w:t>
      </w:r>
      <w:r w:rsidRPr="00FA6A90">
        <w:rPr>
          <w:rFonts w:ascii="Arial Unicode MS" w:hAnsi="Arial Unicode MS"/>
          <w:sz w:val="40"/>
          <w:szCs w:val="40"/>
          <w:lang w:val="en-GB"/>
        </w:rPr>
        <w:t xml:space="preserve">² </w:t>
      </w:r>
      <w:r w:rsidRPr="00FA6A90">
        <w:rPr>
          <w:rFonts w:ascii="Arial Unicode MS" w:hAnsi="Arial Unicode MS"/>
          <w:sz w:val="40"/>
          <w:szCs w:val="40"/>
          <w:lang w:val="en-GB"/>
        </w:rPr>
        <w:t xml:space="preserve">launches its first open call to encourage robotics-related technology </w:t>
      </w:r>
      <w:r w:rsidRPr="00FA6A90">
        <w:rPr>
          <w:rFonts w:ascii="Arial Unicode MS" w:hAnsi="Arial Unicode MS"/>
          <w:sz w:val="40"/>
          <w:szCs w:val="40"/>
          <w:lang w:val="en-GB"/>
        </w:rPr>
        <w:t>adoption</w:t>
      </w:r>
      <w:r w:rsidRPr="00FA6A90">
        <w:rPr>
          <w:rFonts w:ascii="Arial Unicode MS" w:hAnsi="Arial Unicode MS"/>
          <w:sz w:val="40"/>
          <w:szCs w:val="40"/>
          <w:lang w:val="en-GB"/>
        </w:rPr>
        <w:t xml:space="preserve"> in the </w:t>
      </w:r>
      <w:r w:rsidRPr="00FA6A90">
        <w:rPr>
          <w:rFonts w:ascii="Arial Unicode MS" w:hAnsi="Arial Unicode MS"/>
          <w:sz w:val="40"/>
          <w:szCs w:val="40"/>
          <w:lang w:val="en-GB"/>
        </w:rPr>
        <w:t xml:space="preserve">field of </w:t>
      </w:r>
      <w:r w:rsidRPr="00FA6A90">
        <w:rPr>
          <w:rFonts w:ascii="Arial Unicode MS" w:hAnsi="Arial Unicode MS"/>
          <w:sz w:val="40"/>
          <w:szCs w:val="40"/>
          <w:lang w:val="en-GB"/>
        </w:rPr>
        <w:t>manufacturing</w:t>
      </w:r>
      <w:r w:rsidRPr="00FA6A90">
        <w:rPr>
          <w:rFonts w:ascii="Arial Unicode MS" w:hAnsi="Arial Unicode MS"/>
          <w:sz w:val="40"/>
          <w:szCs w:val="40"/>
          <w:lang w:val="en-GB"/>
        </w:rPr>
        <w:t>.</w:t>
      </w:r>
      <w:bookmarkStart w:id="1" w:name="_GoBack"/>
      <w:bookmarkEnd w:id="1"/>
    </w:p>
    <w:p w14:paraId="4E76A562" w14:textId="77777777" w:rsidR="008F7A92" w:rsidRPr="00FA6A90" w:rsidRDefault="008F7A92">
      <w:pPr>
        <w:pStyle w:val="Body"/>
      </w:pPr>
    </w:p>
    <w:p w14:paraId="38B37E6A" w14:textId="77777777" w:rsidR="008F7A92" w:rsidRPr="00FA6A90" w:rsidRDefault="008F7A92">
      <w:pPr>
        <w:pStyle w:val="Body"/>
      </w:pPr>
    </w:p>
    <w:p w14:paraId="59056BDE" w14:textId="12FD2A48" w:rsidR="008F7A92" w:rsidRPr="00FA6A90" w:rsidRDefault="00C7185D">
      <w:pPr>
        <w:pStyle w:val="Subttulo"/>
        <w:rPr>
          <w:rFonts w:ascii="Roboto-Italic" w:eastAsia="Roboto-Italic" w:hAnsi="Roboto-Italic" w:cs="Roboto-Italic"/>
          <w:i/>
          <w:iCs/>
          <w:color w:val="000000"/>
          <w:sz w:val="28"/>
          <w:szCs w:val="28"/>
          <w:lang w:val="en-GB"/>
        </w:rPr>
      </w:pPr>
      <w:bookmarkStart w:id="2" w:name="_dn9zvzdf4ngw"/>
      <w:bookmarkEnd w:id="2"/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T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 xml:space="preserve">he European Commission project, part of the Horizon 2020 programme, will be distributing up to 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€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 xml:space="preserve">248,000 to consortia made up of technology providers and 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manufacturing Small and Medium</w:t>
      </w:r>
      <w:r w:rsidR="00BB4CA6"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-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sized Enterprises (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SMEs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)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 xml:space="preserve"> 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and Mid-Caps to enable them to adopt robotics-related technology</w:t>
      </w:r>
      <w:r w:rsidRPr="00FA6A90">
        <w:rPr>
          <w:rFonts w:ascii="Arial Unicode MS" w:eastAsia="Arial Unicode MS" w:hAnsi="Arial Unicode MS" w:cs="Arial Unicode MS"/>
          <w:color w:val="000000"/>
          <w:sz w:val="26"/>
          <w:szCs w:val="26"/>
          <w:lang w:val="en-GB"/>
        </w:rPr>
        <w:t>.</w:t>
      </w:r>
    </w:p>
    <w:p w14:paraId="400808CD" w14:textId="77777777" w:rsidR="008F7A92" w:rsidRPr="00FA6A90" w:rsidRDefault="008F7A92">
      <w:pPr>
        <w:pStyle w:val="Body"/>
      </w:pPr>
    </w:p>
    <w:p w14:paraId="0F46828F" w14:textId="0C8FAFA5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10</w:t>
      </w:r>
      <w:r w:rsidRPr="00FA6A90">
        <w:rPr>
          <w:rFonts w:ascii="Arial Unicode MS" w:hAnsi="Arial Unicode MS"/>
        </w:rPr>
        <w:t>th</w:t>
      </w:r>
      <w:r w:rsidRPr="00FA6A90">
        <w:rPr>
          <w:rFonts w:ascii="Arial Unicode MS" w:hAnsi="Arial Unicode MS"/>
        </w:rPr>
        <w:t xml:space="preserve"> July 2019. </w:t>
      </w:r>
      <w:r w:rsidRPr="00FA6A90">
        <w:rPr>
          <w:rFonts w:ascii="Arial Unicode MS" w:hAnsi="Arial Unicode MS"/>
        </w:rPr>
        <w:t>DIH</w:t>
      </w:r>
      <w:r w:rsidRPr="00FA6A90">
        <w:rPr>
          <w:rFonts w:ascii="Arial Unicode MS" w:hAnsi="Arial Unicode MS"/>
        </w:rPr>
        <w:t>²</w:t>
      </w:r>
      <w:r w:rsidRPr="00FA6A90">
        <w:rPr>
          <w:rFonts w:ascii="Arial Unicode MS" w:hAnsi="Arial Unicode MS"/>
        </w:rPr>
        <w:t>, the pan</w:t>
      </w:r>
      <w:r w:rsidRPr="00FA6A90">
        <w:rPr>
          <w:rFonts w:ascii="Arial Unicode MS" w:hAnsi="Arial Unicode MS"/>
        </w:rPr>
        <w:t>‐</w:t>
      </w:r>
      <w:r w:rsidRPr="00FA6A90">
        <w:rPr>
          <w:rFonts w:ascii="Arial Unicode MS" w:hAnsi="Arial Unicode MS"/>
        </w:rPr>
        <w:t xml:space="preserve">European network of 26 robotics Digital Innovation Hubs (DIHs) for Agile </w:t>
      </w:r>
      <w:r w:rsidR="00BB4CA6" w:rsidRPr="00FA6A90">
        <w:rPr>
          <w:rFonts w:ascii="Arial Unicode MS" w:hAnsi="Arial Unicode MS"/>
        </w:rPr>
        <w:t>P</w:t>
      </w:r>
      <w:r w:rsidRPr="00FA6A90">
        <w:rPr>
          <w:rFonts w:ascii="Arial Unicode MS" w:hAnsi="Arial Unicode MS"/>
        </w:rPr>
        <w:t xml:space="preserve">roduction </w:t>
      </w:r>
      <w:r w:rsidRPr="00FA6A90">
        <w:rPr>
          <w:rFonts w:ascii="Arial Unicode MS" w:hAnsi="Arial Unicode MS"/>
        </w:rPr>
        <w:t>launched on 1</w:t>
      </w:r>
      <w:r w:rsidRPr="00FA6A90">
        <w:rPr>
          <w:rFonts w:ascii="Arial Unicode MS" w:hAnsi="Arial Unicode MS"/>
        </w:rPr>
        <w:t>st</w:t>
      </w:r>
      <w:r w:rsidRPr="00FA6A90">
        <w:rPr>
          <w:rFonts w:ascii="Arial Unicode MS" w:hAnsi="Arial Unicode MS"/>
        </w:rPr>
        <w:t xml:space="preserve"> July 2019 its first open call.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 xml:space="preserve">The European project will be investing close to </w:t>
      </w:r>
      <w:r w:rsidRPr="00FA6A90">
        <w:rPr>
          <w:rFonts w:ascii="Arial Unicode MS" w:hAnsi="Arial Unicode MS"/>
        </w:rPr>
        <w:t>€</w:t>
      </w:r>
      <w:r w:rsidRPr="00FA6A90">
        <w:rPr>
          <w:rFonts w:ascii="Arial Unicode MS" w:hAnsi="Arial Unicode MS"/>
        </w:rPr>
        <w:t>3 million in the course of the next eight months.</w:t>
      </w:r>
    </w:p>
    <w:p w14:paraId="1F0B5283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106925AA" w14:textId="2EFC5D36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 xml:space="preserve">The open call will distribute up to </w:t>
      </w:r>
      <w:r w:rsidRPr="00FA6A90">
        <w:rPr>
          <w:rFonts w:ascii="Arial Unicode MS" w:hAnsi="Arial Unicode MS"/>
        </w:rPr>
        <w:t>€</w:t>
      </w:r>
      <w:r w:rsidRPr="00FA6A90">
        <w:rPr>
          <w:rFonts w:ascii="Arial Unicode MS" w:hAnsi="Arial Unicode MS"/>
        </w:rPr>
        <w:t>248,000 to 13 selected consortia</w:t>
      </w:r>
      <w:r w:rsidRPr="00FA6A90">
        <w:rPr>
          <w:rFonts w:ascii="Arial Unicode MS" w:hAnsi="Arial Unicode MS"/>
        </w:rPr>
        <w:t>. Each consortium will have a maximum of 3 members and must include a technology provider (e.g. a start-up, SME, research organisation, competence centre or any type of technology provider) and a manufacturing SME or Mid-Cap.</w:t>
      </w:r>
    </w:p>
    <w:p w14:paraId="2CD69578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3F30E49A" w14:textId="1C74CB3E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M</w:t>
      </w:r>
      <w:r w:rsidRPr="00FA6A90">
        <w:rPr>
          <w:rFonts w:ascii="Arial Unicode MS" w:hAnsi="Arial Unicode MS"/>
        </w:rPr>
        <w:t>any large manufacturers have</w:t>
      </w:r>
      <w:r w:rsidRPr="00FA6A90">
        <w:rPr>
          <w:rFonts w:ascii="Arial Unicode MS" w:hAnsi="Arial Unicode MS"/>
        </w:rPr>
        <w:t xml:space="preserve"> developed in-house technologies to optimise their production. However, manufacturing SMEs still face significant challenges in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the automation of their processes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 xml:space="preserve">and </w:t>
      </w:r>
      <w:r w:rsidR="00BB4CA6">
        <w:rPr>
          <w:rFonts w:ascii="Arial Unicode MS" w:hAnsi="Arial Unicode MS"/>
        </w:rPr>
        <w:t>are not</w:t>
      </w:r>
      <w:r w:rsidRPr="00FA6A90">
        <w:rPr>
          <w:rFonts w:ascii="Arial Unicode MS" w:hAnsi="Arial Unicode MS"/>
        </w:rPr>
        <w:t xml:space="preserve"> able to quickly react and adapt </w:t>
      </w:r>
      <w:r w:rsidRPr="00FA6A90">
        <w:rPr>
          <w:rFonts w:ascii="Arial Unicode MS" w:hAnsi="Arial Unicode MS"/>
        </w:rPr>
        <w:t xml:space="preserve">to </w:t>
      </w:r>
      <w:r w:rsidRPr="00FA6A90">
        <w:rPr>
          <w:rFonts w:ascii="Arial Unicode MS" w:hAnsi="Arial Unicode MS"/>
        </w:rPr>
        <w:t>market changes</w:t>
      </w:r>
      <w:r w:rsidRPr="00FA6A90">
        <w:rPr>
          <w:rFonts w:ascii="Arial Unicode MS" w:hAnsi="Arial Unicode MS"/>
        </w:rPr>
        <w:t xml:space="preserve"> and customer needs</w:t>
      </w:r>
      <w:r w:rsidRPr="00FA6A90">
        <w:rPr>
          <w:rFonts w:ascii="Arial Unicode MS" w:hAnsi="Arial Unicode MS"/>
        </w:rPr>
        <w:t>.</w:t>
      </w:r>
      <w:r w:rsidRPr="00FA6A90">
        <w:rPr>
          <w:rFonts w:ascii="Arial Unicode MS" w:hAnsi="Arial Unicode MS"/>
        </w:rPr>
        <w:t xml:space="preserve"> The main barriers to</w:t>
      </w:r>
      <w:r w:rsidR="00BB4CA6">
        <w:rPr>
          <w:rFonts w:ascii="Arial Unicode MS" w:hAnsi="Arial Unicode MS"/>
        </w:rPr>
        <w:t xml:space="preserve"> the</w:t>
      </w:r>
      <w:r w:rsidRPr="00FA6A90">
        <w:rPr>
          <w:rFonts w:ascii="Arial Unicode MS" w:hAnsi="Arial Unicode MS"/>
        </w:rPr>
        <w:t xml:space="preserve"> adoption of an Agile Production process are </w:t>
      </w:r>
      <w:r w:rsidR="00BB4CA6">
        <w:rPr>
          <w:rFonts w:ascii="Arial Unicode MS" w:hAnsi="Arial Unicode MS"/>
        </w:rPr>
        <w:t>the</w:t>
      </w:r>
      <w:r w:rsidRPr="00FA6A90">
        <w:rPr>
          <w:rFonts w:ascii="Arial Unicode MS" w:hAnsi="Arial Unicode MS"/>
        </w:rPr>
        <w:t xml:space="preserve"> lack of knowledge and economic constraints.</w:t>
      </w:r>
    </w:p>
    <w:p w14:paraId="1B908B0D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13333383" w14:textId="1BA19F05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Th</w:t>
      </w:r>
      <w:r w:rsidRPr="00FA6A90">
        <w:rPr>
          <w:rFonts w:ascii="Arial Unicode MS" w:hAnsi="Arial Unicode MS"/>
        </w:rPr>
        <w:t>e</w:t>
      </w:r>
      <w:r w:rsidRPr="00FA6A90">
        <w:rPr>
          <w:rFonts w:ascii="Arial Unicode MS" w:hAnsi="Arial Unicode MS"/>
        </w:rPr>
        <w:t xml:space="preserve"> 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>first open call aims at removing th</w:t>
      </w:r>
      <w:r w:rsidRPr="00FA6A90">
        <w:rPr>
          <w:rFonts w:ascii="Arial Unicode MS" w:hAnsi="Arial Unicode MS"/>
        </w:rPr>
        <w:t>e knowledge and</w:t>
      </w:r>
      <w:r w:rsidRPr="00FA6A90">
        <w:rPr>
          <w:rFonts w:ascii="Arial Unicode MS" w:hAnsi="Arial Unicode MS"/>
        </w:rPr>
        <w:t xml:space="preserve"> financial barrier</w:t>
      </w:r>
      <w:r w:rsidRPr="00FA6A90">
        <w:rPr>
          <w:rFonts w:ascii="Arial Unicode MS" w:hAnsi="Arial Unicode MS"/>
        </w:rPr>
        <w:t>s</w:t>
      </w:r>
      <w:r w:rsidRPr="00FA6A90">
        <w:rPr>
          <w:rFonts w:ascii="Arial Unicode MS" w:hAnsi="Arial Unicode MS"/>
        </w:rPr>
        <w:t xml:space="preserve"> and </w:t>
      </w:r>
      <w:r w:rsidRPr="00FA6A90">
        <w:rPr>
          <w:rFonts w:ascii="Arial Unicode MS" w:hAnsi="Arial Unicode MS"/>
        </w:rPr>
        <w:t xml:space="preserve">enable manufacturing SMEs and Mid-Caps to </w:t>
      </w:r>
      <w:r w:rsidRPr="00FA6A90">
        <w:rPr>
          <w:rFonts w:ascii="Arial Unicode MS" w:hAnsi="Arial Unicode MS"/>
        </w:rPr>
        <w:t>collaborate with tech</w:t>
      </w:r>
      <w:r w:rsidRPr="00FA6A90">
        <w:rPr>
          <w:rFonts w:ascii="Arial Unicode MS" w:hAnsi="Arial Unicode MS"/>
        </w:rPr>
        <w:t>nology</w:t>
      </w:r>
      <w:r w:rsidRPr="00FA6A90">
        <w:rPr>
          <w:rFonts w:ascii="Arial Unicode MS" w:hAnsi="Arial Unicode MS"/>
        </w:rPr>
        <w:t xml:space="preserve"> providers</w:t>
      </w:r>
      <w:r w:rsidRPr="00FA6A90">
        <w:rPr>
          <w:rFonts w:ascii="Arial Unicode MS" w:hAnsi="Arial Unicode MS"/>
        </w:rPr>
        <w:t>.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 xml:space="preserve">The technology providers will work with </w:t>
      </w:r>
      <w:r w:rsidRPr="00FA6A90">
        <w:rPr>
          <w:rFonts w:ascii="Arial Unicode MS" w:hAnsi="Arial Unicode MS"/>
        </w:rPr>
        <w:t>companies to i</w:t>
      </w:r>
      <w:r w:rsidRPr="00FA6A90">
        <w:rPr>
          <w:rFonts w:ascii="Arial Unicode MS" w:hAnsi="Arial Unicode MS"/>
        </w:rPr>
        <w:t>ntegrat</w:t>
      </w:r>
      <w:r w:rsidRPr="00FA6A90">
        <w:rPr>
          <w:rFonts w:ascii="Arial Unicode MS" w:hAnsi="Arial Unicode MS"/>
        </w:rPr>
        <w:t>e</w:t>
      </w:r>
      <w:r w:rsidRPr="00FA6A90">
        <w:rPr>
          <w:rFonts w:ascii="Arial Unicode MS" w:hAnsi="Arial Unicode MS"/>
        </w:rPr>
        <w:t xml:space="preserve"> robotics solutions </w:t>
      </w:r>
      <w:r w:rsidRPr="00FA6A90">
        <w:rPr>
          <w:rFonts w:ascii="Arial Unicode MS" w:hAnsi="Arial Unicode MS"/>
        </w:rPr>
        <w:t>and facilitate</w:t>
      </w:r>
      <w:r w:rsidR="00BB4CA6">
        <w:rPr>
          <w:rFonts w:ascii="Arial Unicode MS" w:hAnsi="Arial Unicode MS"/>
        </w:rPr>
        <w:t xml:space="preserve"> the adoption of</w:t>
      </w:r>
      <w:r w:rsidRPr="00FA6A90">
        <w:rPr>
          <w:rFonts w:ascii="Arial Unicode MS" w:hAnsi="Arial Unicode MS"/>
        </w:rPr>
        <w:t xml:space="preserve"> an Agile Production </w:t>
      </w:r>
      <w:r w:rsidRPr="00FA6A90">
        <w:rPr>
          <w:rFonts w:ascii="Arial Unicode MS" w:hAnsi="Arial Unicode MS"/>
        </w:rPr>
        <w:t>process</w:t>
      </w:r>
      <w:r w:rsidRPr="00FA6A90">
        <w:rPr>
          <w:rFonts w:ascii="Arial Unicode MS" w:hAnsi="Arial Unicode MS"/>
        </w:rPr>
        <w:t>.</w:t>
      </w:r>
    </w:p>
    <w:p w14:paraId="2E4BEE80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32096A09" w14:textId="77777777" w:rsidR="008F7A92" w:rsidRPr="00FA6A90" w:rsidRDefault="008F7A92">
      <w:pPr>
        <w:pStyle w:val="Ttulo2"/>
        <w:jc w:val="both"/>
        <w:rPr>
          <w:rFonts w:ascii="Roboto-Regular" w:eastAsia="Roboto-Regular" w:hAnsi="Roboto-Regular" w:cs="Roboto-Regular"/>
        </w:rPr>
      </w:pPr>
    </w:p>
    <w:p w14:paraId="2E35A453" w14:textId="225E504C" w:rsidR="008F7A92" w:rsidRPr="00FA6A90" w:rsidRDefault="00C7185D">
      <w:pPr>
        <w:pStyle w:val="Ttulo2"/>
        <w:rPr>
          <w:rFonts w:ascii="Raleway-Black" w:eastAsia="Raleway-Black" w:hAnsi="Raleway-Black" w:cs="Raleway-Black"/>
        </w:rPr>
      </w:pPr>
      <w:bookmarkStart w:id="3" w:name="_yx7t6j4ujuc5"/>
      <w:bookmarkEnd w:id="3"/>
      <w:r w:rsidRPr="00FA6A90">
        <w:rPr>
          <w:rFonts w:ascii="Arial Unicode MS" w:eastAsia="Arial Unicode MS" w:hAnsi="Arial Unicode MS" w:cs="Arial Unicode MS"/>
        </w:rPr>
        <w:t>T</w:t>
      </w:r>
      <w:r w:rsidRPr="00FA6A90">
        <w:rPr>
          <w:rFonts w:ascii="Arial Unicode MS" w:eastAsia="Arial Unicode MS" w:hAnsi="Arial Unicode MS" w:cs="Arial Unicode MS"/>
        </w:rPr>
        <w:t>he types of applicants</w:t>
      </w:r>
    </w:p>
    <w:p w14:paraId="5AEDE1D0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72FCC459" w14:textId="55BB8D1E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 xml:space="preserve">Technology </w:t>
      </w:r>
      <w:r w:rsidRPr="00FA6A90">
        <w:rPr>
          <w:rFonts w:ascii="Arial Unicode MS" w:hAnsi="Arial Unicode MS"/>
        </w:rPr>
        <w:t>p</w:t>
      </w:r>
      <w:r w:rsidRPr="00FA6A90">
        <w:rPr>
          <w:rFonts w:ascii="Arial Unicode MS" w:hAnsi="Arial Unicode MS"/>
        </w:rPr>
        <w:t xml:space="preserve">roviders are any type of organisation specialised in </w:t>
      </w:r>
      <w:r w:rsidRPr="00FA6A90">
        <w:rPr>
          <w:rFonts w:ascii="Arial Unicode MS" w:hAnsi="Arial Unicode MS"/>
        </w:rPr>
        <w:t>technology transfer or system integration to end</w:t>
      </w:r>
      <w:r w:rsidR="00BB4CA6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users. They can consist of system integrators, research and technology organisations, digital innovation hubs centres, start</w:t>
      </w:r>
      <w:r w:rsidRPr="00FA6A90">
        <w:rPr>
          <w:rFonts w:ascii="Arial Unicode MS" w:hAnsi="Arial Unicode MS"/>
        </w:rPr>
        <w:t>-</w:t>
      </w:r>
      <w:r w:rsidRPr="00FA6A90">
        <w:rPr>
          <w:rFonts w:ascii="Arial Unicode MS" w:hAnsi="Arial Unicode MS"/>
        </w:rPr>
        <w:t>ups and SMEs.</w:t>
      </w:r>
    </w:p>
    <w:p w14:paraId="660577BA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7ACEFBE6" w14:textId="65EC4341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On the other hand, end</w:t>
      </w:r>
      <w:r w:rsidR="00BB4CA6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users are expected to be manufacturing SMEs</w:t>
      </w:r>
      <w:r w:rsidRPr="00FA6A90">
        <w:rPr>
          <w:rFonts w:ascii="Arial Unicode MS" w:hAnsi="Arial Unicode MS"/>
        </w:rPr>
        <w:t xml:space="preserve"> or </w:t>
      </w:r>
      <w:r w:rsidRPr="00FA6A90">
        <w:rPr>
          <w:rFonts w:ascii="Arial Unicode MS" w:hAnsi="Arial Unicode MS"/>
        </w:rPr>
        <w:t>Mid-Caps</w:t>
      </w:r>
      <w:r w:rsidRPr="00FA6A90">
        <w:rPr>
          <w:rFonts w:ascii="Arial Unicode MS" w:hAnsi="Arial Unicode MS"/>
        </w:rPr>
        <w:t xml:space="preserve"> (organisations with a staff headcount below 500 employees and a turnover below </w:t>
      </w:r>
      <w:r w:rsidRPr="00FA6A90">
        <w:rPr>
          <w:rFonts w:ascii="Arial Unicode MS" w:hAnsi="Arial Unicode MS"/>
        </w:rPr>
        <w:t>€</w:t>
      </w:r>
      <w:r w:rsidRPr="00FA6A90">
        <w:rPr>
          <w:rFonts w:ascii="Arial Unicode MS" w:hAnsi="Arial Unicode MS"/>
        </w:rPr>
        <w:t>100 million).</w:t>
      </w:r>
    </w:p>
    <w:p w14:paraId="71A2A4E2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079C5589" w14:textId="77777777" w:rsidR="008F7A92" w:rsidRPr="00FA6A90" w:rsidRDefault="00C7185D">
      <w:pPr>
        <w:pStyle w:val="Ttulo2"/>
        <w:rPr>
          <w:rFonts w:ascii="Raleway-Black" w:eastAsia="Raleway-Black" w:hAnsi="Raleway-Black" w:cs="Raleway-Black"/>
        </w:rPr>
      </w:pPr>
      <w:bookmarkStart w:id="4" w:name="_wr1a51snxho4"/>
      <w:bookmarkEnd w:id="4"/>
      <w:r w:rsidRPr="00FA6A90">
        <w:rPr>
          <w:rFonts w:ascii="Arial Unicode MS" w:eastAsia="Arial Unicode MS" w:hAnsi="Arial Unicode MS" w:cs="Arial Unicode MS"/>
        </w:rPr>
        <w:t>T</w:t>
      </w:r>
      <w:r w:rsidRPr="00FA6A90">
        <w:rPr>
          <w:rFonts w:ascii="Arial Unicode MS" w:eastAsia="Arial Unicode MS" w:hAnsi="Arial Unicode MS" w:cs="Arial Unicode MS"/>
        </w:rPr>
        <w:t>he first phase of the open call</w:t>
      </w:r>
    </w:p>
    <w:p w14:paraId="138A1DBF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34A3EBF9" w14:textId="07E50CD6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During the first phase of the open call, manufacturing SMEs,</w:t>
      </w:r>
      <w:r w:rsidRPr="00FA6A90">
        <w:rPr>
          <w:rFonts w:ascii="Arial Unicode MS" w:hAnsi="Arial Unicode MS"/>
        </w:rPr>
        <w:t xml:space="preserve"> Mid</w:t>
      </w:r>
      <w:r w:rsidR="00BB4CA6">
        <w:rPr>
          <w:rFonts w:ascii="Arial Unicode MS" w:hAnsi="Arial Unicode MS"/>
        </w:rPr>
        <w:t>-</w:t>
      </w:r>
      <w:r w:rsidRPr="00FA6A90">
        <w:rPr>
          <w:rFonts w:ascii="Arial Unicode MS" w:hAnsi="Arial Unicode MS"/>
        </w:rPr>
        <w:t>Caps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and</w:t>
      </w:r>
      <w:r w:rsidRPr="00FA6A90">
        <w:rPr>
          <w:rFonts w:ascii="Arial Unicode MS" w:hAnsi="Arial Unicode MS"/>
        </w:rPr>
        <w:t xml:space="preserve"> technology providers can apply individually between 1</w:t>
      </w:r>
      <w:r w:rsidRPr="00FA6A90">
        <w:rPr>
          <w:rFonts w:ascii="Arial Unicode MS" w:hAnsi="Arial Unicode MS"/>
        </w:rPr>
        <w:t>st</w:t>
      </w:r>
      <w:r w:rsidRPr="00FA6A90">
        <w:rPr>
          <w:rFonts w:ascii="Arial Unicode MS" w:hAnsi="Arial Unicode MS"/>
        </w:rPr>
        <w:t xml:space="preserve"> July 2019 and 31</w:t>
      </w:r>
      <w:r w:rsidRPr="00FA6A90">
        <w:rPr>
          <w:rFonts w:ascii="Arial Unicode MS" w:hAnsi="Arial Unicode MS"/>
        </w:rPr>
        <w:t>st</w:t>
      </w:r>
      <w:r w:rsidRPr="00FA6A90">
        <w:rPr>
          <w:rFonts w:ascii="Arial Unicode MS" w:hAnsi="Arial Unicode MS"/>
        </w:rPr>
        <w:t xml:space="preserve"> October 2019 through a simple application form. </w:t>
      </w:r>
    </w:p>
    <w:p w14:paraId="0FA08328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1BD444E3" w14:textId="422583FB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 xml:space="preserve">10 companies from each category (technology providers and SMEs/Mid-Caps) will be selected to participate in one of 26 local brokerage events taking place at a national level across Europe. In total, 520 companies will be </w:t>
      </w:r>
      <w:r w:rsidRPr="00FA6A90">
        <w:rPr>
          <w:rFonts w:ascii="Arial Unicode MS" w:hAnsi="Arial Unicode MS"/>
        </w:rPr>
        <w:t>invited to participate in a brokerage event.</w:t>
      </w:r>
    </w:p>
    <w:p w14:paraId="39638A83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3AC59975" w14:textId="23C3AF54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P</w:t>
      </w:r>
      <w:r w:rsidRPr="00FA6A90">
        <w:rPr>
          <w:rFonts w:ascii="Arial Unicode MS" w:hAnsi="Arial Unicode MS"/>
        </w:rPr>
        <w:t xml:space="preserve">articipants will receive </w:t>
      </w:r>
      <w:r w:rsidRPr="00FA6A90">
        <w:rPr>
          <w:rFonts w:ascii="Arial Unicode MS" w:hAnsi="Arial Unicode MS"/>
        </w:rPr>
        <w:t>€</w:t>
      </w:r>
      <w:r w:rsidRPr="00FA6A90">
        <w:rPr>
          <w:rFonts w:ascii="Arial Unicode MS" w:hAnsi="Arial Unicode MS"/>
        </w:rPr>
        <w:t xml:space="preserve">1,000 </w:t>
      </w:r>
      <w:r w:rsidRPr="00FA6A90">
        <w:rPr>
          <w:rFonts w:ascii="Arial Unicode MS" w:hAnsi="Arial Unicode MS"/>
        </w:rPr>
        <w:t xml:space="preserve">each to attend a brokerage event and </w:t>
      </w:r>
      <w:r w:rsidRPr="00FA6A90">
        <w:rPr>
          <w:rFonts w:ascii="Arial Unicode MS" w:hAnsi="Arial Unicode MS"/>
        </w:rPr>
        <w:t>form a consortium with a company with a complementary activity.</w:t>
      </w:r>
      <w:r w:rsidRPr="00FA6A90">
        <w:rPr>
          <w:rFonts w:ascii="Arial Unicode MS" w:hAnsi="Arial Unicode MS"/>
        </w:rPr>
        <w:t xml:space="preserve"> C</w:t>
      </w:r>
      <w:r w:rsidRPr="00FA6A90">
        <w:rPr>
          <w:rFonts w:ascii="Arial Unicode MS" w:hAnsi="Arial Unicode MS"/>
        </w:rPr>
        <w:t xml:space="preserve">onsortia will receive support from </w:t>
      </w:r>
      <w:r w:rsidRPr="00FA6A90">
        <w:rPr>
          <w:rFonts w:ascii="Arial Unicode MS" w:hAnsi="Arial Unicode MS"/>
        </w:rPr>
        <w:t xml:space="preserve">one of </w:t>
      </w:r>
      <w:r w:rsidRPr="00FA6A90">
        <w:rPr>
          <w:rFonts w:ascii="Arial Unicode MS" w:hAnsi="Arial Unicode MS"/>
        </w:rPr>
        <w:t>the 26 DIHs that make up the 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>network</w:t>
      </w:r>
      <w:r w:rsidRPr="00FA6A90">
        <w:rPr>
          <w:rFonts w:ascii="Arial Unicode MS" w:hAnsi="Arial Unicode MS"/>
        </w:rPr>
        <w:t xml:space="preserve"> to</w:t>
      </w:r>
      <w:r w:rsidRPr="00FA6A90">
        <w:rPr>
          <w:rFonts w:ascii="Arial Unicode MS" w:hAnsi="Arial Unicode MS"/>
        </w:rPr>
        <w:t xml:space="preserve"> prepare their application for the second stage of the open call. </w:t>
      </w:r>
      <w:r w:rsidRPr="00FA6A90">
        <w:rPr>
          <w:rFonts w:ascii="Arial Unicode MS" w:hAnsi="Arial Unicode MS"/>
        </w:rPr>
        <w:t>Companies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who</w:t>
      </w:r>
      <w:r w:rsidRPr="00FA6A90">
        <w:rPr>
          <w:rFonts w:ascii="Arial Unicode MS" w:hAnsi="Arial Unicode MS"/>
        </w:rPr>
        <w:t xml:space="preserve"> did not participate in the first stage </w:t>
      </w:r>
      <w:r w:rsidRPr="00FA6A90">
        <w:rPr>
          <w:rFonts w:ascii="Arial Unicode MS" w:hAnsi="Arial Unicode MS"/>
        </w:rPr>
        <w:t xml:space="preserve">are able to </w:t>
      </w:r>
      <w:r w:rsidRPr="00FA6A90">
        <w:rPr>
          <w:rFonts w:ascii="Arial Unicode MS" w:hAnsi="Arial Unicode MS"/>
        </w:rPr>
        <w:t>apply during the second stage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but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 xml:space="preserve">are not entitled to any kind of support </w:t>
      </w:r>
      <w:r w:rsidRPr="00FA6A90">
        <w:rPr>
          <w:rFonts w:ascii="Arial Unicode MS" w:hAnsi="Arial Unicode MS"/>
        </w:rPr>
        <w:t xml:space="preserve">in the </w:t>
      </w:r>
      <w:r w:rsidRPr="00FA6A90">
        <w:rPr>
          <w:rFonts w:ascii="Arial Unicode MS" w:hAnsi="Arial Unicode MS"/>
        </w:rPr>
        <w:t>prepar</w:t>
      </w:r>
      <w:r w:rsidRPr="00FA6A90">
        <w:rPr>
          <w:rFonts w:ascii="Arial Unicode MS" w:hAnsi="Arial Unicode MS"/>
        </w:rPr>
        <w:t>ation of</w:t>
      </w:r>
      <w:r w:rsidRPr="00FA6A90">
        <w:rPr>
          <w:rFonts w:ascii="Arial Unicode MS" w:hAnsi="Arial Unicode MS"/>
        </w:rPr>
        <w:t xml:space="preserve"> their application.</w:t>
      </w:r>
    </w:p>
    <w:p w14:paraId="499CFD7D" w14:textId="77777777" w:rsidR="008F7A92" w:rsidRPr="00FA6A90" w:rsidRDefault="00C7185D">
      <w:pPr>
        <w:pStyle w:val="Ttulo2"/>
        <w:jc w:val="both"/>
        <w:rPr>
          <w:rFonts w:ascii="Raleway-Black" w:eastAsia="Raleway-Black" w:hAnsi="Raleway-Black" w:cs="Raleway-Black"/>
        </w:rPr>
      </w:pPr>
      <w:bookmarkStart w:id="5" w:name="_t1urcitkcpxl"/>
      <w:bookmarkEnd w:id="5"/>
      <w:r w:rsidRPr="00FA6A90">
        <w:rPr>
          <w:rFonts w:ascii="Arial Unicode MS" w:eastAsia="Arial Unicode MS" w:hAnsi="Arial Unicode MS" w:cs="Arial Unicode MS"/>
        </w:rPr>
        <w:t>T</w:t>
      </w:r>
      <w:r w:rsidRPr="00FA6A90">
        <w:rPr>
          <w:rFonts w:ascii="Arial Unicode MS" w:eastAsia="Arial Unicode MS" w:hAnsi="Arial Unicode MS" w:cs="Arial Unicode MS"/>
        </w:rPr>
        <w:t>he second phase of the open call</w:t>
      </w:r>
    </w:p>
    <w:p w14:paraId="26B5720A" w14:textId="32FABA07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A</w:t>
      </w:r>
      <w:r w:rsidRPr="00FA6A90">
        <w:rPr>
          <w:rFonts w:ascii="Arial Unicode MS" w:hAnsi="Arial Unicode MS"/>
        </w:rPr>
        <w:t xml:space="preserve">pplications during the second phase of the open call </w:t>
      </w:r>
      <w:r w:rsidRPr="00FA6A90">
        <w:rPr>
          <w:rFonts w:ascii="Arial Unicode MS" w:hAnsi="Arial Unicode MS"/>
        </w:rPr>
        <w:t xml:space="preserve">need to </w:t>
      </w:r>
      <w:r w:rsidRPr="00FA6A90">
        <w:rPr>
          <w:rFonts w:ascii="Arial Unicode MS" w:hAnsi="Arial Unicode MS"/>
        </w:rPr>
        <w:t xml:space="preserve">be submitted </w:t>
      </w:r>
      <w:r w:rsidRPr="00FA6A90">
        <w:rPr>
          <w:rFonts w:ascii="Arial Unicode MS" w:hAnsi="Arial Unicode MS"/>
        </w:rPr>
        <w:t>(</w:t>
      </w:r>
      <w:r w:rsidRPr="00FA6A90">
        <w:rPr>
          <w:rFonts w:ascii="Arial Unicode MS" w:hAnsi="Arial Unicode MS"/>
        </w:rPr>
        <w:t>by consortia of 2 to 3 members</w:t>
      </w:r>
      <w:r w:rsidRPr="00FA6A90">
        <w:rPr>
          <w:rFonts w:ascii="Arial Unicode MS" w:hAnsi="Arial Unicode MS"/>
        </w:rPr>
        <w:t>)</w:t>
      </w:r>
      <w:r w:rsidRPr="00FA6A90">
        <w:rPr>
          <w:rFonts w:ascii="Arial Unicode MS" w:hAnsi="Arial Unicode MS"/>
        </w:rPr>
        <w:t xml:space="preserve"> between 3</w:t>
      </w:r>
      <w:r w:rsidRPr="00FA6A90">
        <w:rPr>
          <w:rFonts w:ascii="Arial Unicode MS" w:hAnsi="Arial Unicode MS"/>
        </w:rPr>
        <w:t>rd</w:t>
      </w:r>
      <w:r w:rsidRPr="00FA6A90">
        <w:rPr>
          <w:rFonts w:ascii="Arial Unicode MS" w:hAnsi="Arial Unicode MS"/>
        </w:rPr>
        <w:t xml:space="preserve"> December 2019 and 27</w:t>
      </w:r>
      <w:r w:rsidRPr="00FA6A90">
        <w:rPr>
          <w:rFonts w:ascii="Arial Unicode MS" w:hAnsi="Arial Unicode MS"/>
        </w:rPr>
        <w:t>th</w:t>
      </w:r>
      <w:r w:rsidRPr="00FA6A90">
        <w:rPr>
          <w:rFonts w:ascii="Arial Unicode MS" w:hAnsi="Arial Unicode MS"/>
        </w:rPr>
        <w:t xml:space="preserve"> February 2020.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 xml:space="preserve">26 </w:t>
      </w:r>
      <w:r w:rsidRPr="00FA6A90">
        <w:rPr>
          <w:rFonts w:ascii="Arial Unicode MS" w:hAnsi="Arial Unicode MS"/>
        </w:rPr>
        <w:t>applications</w:t>
      </w:r>
      <w:r w:rsidRPr="00FA6A90">
        <w:rPr>
          <w:rFonts w:ascii="Arial Unicode MS" w:hAnsi="Arial Unicode MS"/>
        </w:rPr>
        <w:t xml:space="preserve"> will be selected to receive a mini-grant</w:t>
      </w:r>
      <w:r w:rsidRPr="00FA6A90">
        <w:rPr>
          <w:rFonts w:ascii="Arial Unicode MS" w:hAnsi="Arial Unicode MS"/>
        </w:rPr>
        <w:t xml:space="preserve"> of</w:t>
      </w:r>
      <w:r w:rsidRPr="00FA6A90">
        <w:rPr>
          <w:rFonts w:ascii="Arial Unicode MS" w:hAnsi="Arial Unicode MS"/>
        </w:rPr>
        <w:t xml:space="preserve"> €</w:t>
      </w:r>
      <w:r w:rsidRPr="00FA6A90">
        <w:rPr>
          <w:rFonts w:ascii="Arial Unicode MS" w:hAnsi="Arial Unicode MS"/>
        </w:rPr>
        <w:t xml:space="preserve">1,000 </w:t>
      </w:r>
      <w:r w:rsidRPr="00FA6A90">
        <w:rPr>
          <w:rFonts w:ascii="Arial Unicode MS" w:hAnsi="Arial Unicode MS"/>
        </w:rPr>
        <w:t xml:space="preserve">to </w:t>
      </w:r>
      <w:r w:rsidRPr="00FA6A90">
        <w:rPr>
          <w:rFonts w:ascii="Arial Unicode MS" w:hAnsi="Arial Unicode MS"/>
        </w:rPr>
        <w:t>participate in</w:t>
      </w:r>
      <w:r w:rsidRPr="00FA6A90">
        <w:rPr>
          <w:rFonts w:ascii="Arial Unicode MS" w:hAnsi="Arial Unicode MS"/>
        </w:rPr>
        <w:t xml:space="preserve"> the </w:t>
      </w:r>
      <w:r w:rsidRPr="00FA6A90">
        <w:rPr>
          <w:rFonts w:ascii="Arial Unicode MS" w:hAnsi="Arial Unicode MS"/>
        </w:rPr>
        <w:t>Jury Day</w:t>
      </w:r>
      <w:r w:rsidRPr="00FA6A90">
        <w:rPr>
          <w:rFonts w:ascii="Arial Unicode MS" w:hAnsi="Arial Unicode MS"/>
        </w:rPr>
        <w:t>.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 xml:space="preserve">A panel will evaluate the relevance and feasibility of the </w:t>
      </w:r>
      <w:r w:rsidRPr="00FA6A90">
        <w:rPr>
          <w:rFonts w:ascii="Arial Unicode MS" w:hAnsi="Arial Unicode MS"/>
        </w:rPr>
        <w:t xml:space="preserve">consortium </w:t>
      </w:r>
      <w:r w:rsidR="00BB4CA6" w:rsidRPr="00FA6A90">
        <w:rPr>
          <w:rFonts w:ascii="Arial Unicode MS" w:hAnsi="Arial Unicode MS"/>
        </w:rPr>
        <w:t>partners.</w:t>
      </w:r>
    </w:p>
    <w:p w14:paraId="19E4A401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737480F1" w14:textId="635848DD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During</w:t>
      </w:r>
      <w:r w:rsidRPr="00FA6A90">
        <w:rPr>
          <w:rFonts w:ascii="Arial Unicode MS" w:hAnsi="Arial Unicode MS"/>
        </w:rPr>
        <w:t xml:space="preserve"> </w:t>
      </w:r>
      <w:r w:rsidRPr="00FA6A90">
        <w:rPr>
          <w:rFonts w:ascii="Arial Unicode MS" w:hAnsi="Arial Unicode MS"/>
        </w:rPr>
        <w:t>Jury Day, 13 consortia will be selected as the final beneficiaries of the 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 xml:space="preserve">programme and will obtain up to </w:t>
      </w:r>
      <w:r w:rsidRPr="00FA6A90">
        <w:rPr>
          <w:rFonts w:ascii="Arial Unicode MS" w:hAnsi="Arial Unicode MS"/>
        </w:rPr>
        <w:t>€</w:t>
      </w:r>
      <w:r w:rsidRPr="00FA6A90">
        <w:rPr>
          <w:rFonts w:ascii="Arial Unicode MS" w:hAnsi="Arial Unicode MS"/>
        </w:rPr>
        <w:t>246,000 extra funding</w:t>
      </w:r>
      <w:r w:rsidRPr="00FA6A90">
        <w:rPr>
          <w:rFonts w:ascii="Arial Unicode MS" w:hAnsi="Arial Unicode MS"/>
        </w:rPr>
        <w:t xml:space="preserve"> plus</w:t>
      </w:r>
      <w:r w:rsidRPr="00FA6A90">
        <w:rPr>
          <w:rFonts w:ascii="Arial Unicode MS" w:hAnsi="Arial Unicode MS"/>
        </w:rPr>
        <w:t xml:space="preserve"> premium technology transfer services.</w:t>
      </w:r>
    </w:p>
    <w:p w14:paraId="5783A1CC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6FE2FFE0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727F1C5F" w14:textId="77777777" w:rsidR="008F7A92" w:rsidRPr="00FA6A90" w:rsidRDefault="00C7185D">
      <w:pPr>
        <w:pStyle w:val="Body"/>
        <w:jc w:val="both"/>
        <w:rPr>
          <w:rFonts w:ascii="Roboto-Bold" w:eastAsia="Roboto-Bold" w:hAnsi="Roboto-Bold" w:cs="Roboto-Bold"/>
          <w:b/>
          <w:bCs/>
        </w:rPr>
      </w:pPr>
      <w:r w:rsidRPr="00FA6A90">
        <w:rPr>
          <w:rFonts w:ascii="Arial Unicode MS" w:hAnsi="Arial Unicode MS"/>
        </w:rPr>
        <w:t>About DIH2:</w:t>
      </w:r>
    </w:p>
    <w:p w14:paraId="11706D37" w14:textId="57A23229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lastRenderedPageBreak/>
        <w:t>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 xml:space="preserve">is a network of 26 European Digital Innovation Hubs (DIHs). Our </w:t>
      </w:r>
      <w:r w:rsidRPr="00FA6A90">
        <w:rPr>
          <w:rFonts w:ascii="Arial Unicode MS" w:hAnsi="Arial Unicode MS"/>
        </w:rPr>
        <w:t xml:space="preserve">objective is to grow this network to over 170 DIHs by 2022. Led by </w:t>
      </w:r>
      <w:proofErr w:type="spellStart"/>
      <w:r w:rsidRPr="00FA6A90">
        <w:rPr>
          <w:rFonts w:ascii="Arial Unicode MS" w:hAnsi="Arial Unicode MS"/>
        </w:rPr>
        <w:t>Teknologian</w:t>
      </w:r>
      <w:proofErr w:type="spellEnd"/>
      <w:r w:rsidRPr="00FA6A90">
        <w:rPr>
          <w:rFonts w:ascii="Arial Unicode MS" w:hAnsi="Arial Unicode MS"/>
        </w:rPr>
        <w:t xml:space="preserve"> </w:t>
      </w:r>
      <w:proofErr w:type="spellStart"/>
      <w:r w:rsidRPr="00FA6A90">
        <w:rPr>
          <w:rFonts w:ascii="Arial Unicode MS" w:hAnsi="Arial Unicode MS"/>
        </w:rPr>
        <w:t>tutkimuskeskus</w:t>
      </w:r>
      <w:proofErr w:type="spellEnd"/>
      <w:r w:rsidRPr="00FA6A90">
        <w:rPr>
          <w:rFonts w:ascii="Arial Unicode MS" w:hAnsi="Arial Unicode MS"/>
        </w:rPr>
        <w:t xml:space="preserve"> VTT Oy, the network has a total of 37 European partners</w:t>
      </w:r>
      <w:r w:rsidRPr="00FA6A90">
        <w:rPr>
          <w:rFonts w:ascii="Arial Unicode MS" w:hAnsi="Arial Unicode MS"/>
        </w:rPr>
        <w:t>.</w:t>
      </w:r>
    </w:p>
    <w:p w14:paraId="211A7E78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107290DF" w14:textId="77777777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The ultimate goal of 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>is to establish a sustainable network of robotics DIHs, endowed with tools and</w:t>
      </w:r>
      <w:r w:rsidRPr="00FA6A90">
        <w:rPr>
          <w:rFonts w:ascii="Arial Unicode MS" w:hAnsi="Arial Unicode MS"/>
        </w:rPr>
        <w:t xml:space="preserve"> procedures, to facilitate the commercialisation and broad uptake of Agile Production by manufacturing SMEs/Mid-Caps.</w:t>
      </w:r>
    </w:p>
    <w:p w14:paraId="162C753C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429A3771" w14:textId="77777777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>offers a number of benefits:</w:t>
      </w:r>
    </w:p>
    <w:p w14:paraId="314DD02E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11383E4B" w14:textId="77777777" w:rsidR="008F7A92" w:rsidRPr="00FA6A90" w:rsidRDefault="00C7185D">
      <w:pPr>
        <w:pStyle w:val="Body"/>
        <w:numPr>
          <w:ilvl w:val="0"/>
          <w:numId w:val="1"/>
        </w:numPr>
        <w:rPr>
          <w:rFonts w:ascii="Roboto-Regular" w:hAnsi="Roboto-Regular"/>
        </w:rPr>
      </w:pPr>
      <w:r w:rsidRPr="00FA6A90">
        <w:rPr>
          <w:rFonts w:ascii="Arial Unicode MS" w:hAnsi="Arial Unicode MS"/>
        </w:rPr>
        <w:t xml:space="preserve">A Common Open Platform Reference Architecture for Agile Production which can be instantiated to serve </w:t>
      </w:r>
      <w:r w:rsidRPr="00FA6A90">
        <w:rPr>
          <w:rFonts w:ascii="Arial Unicode MS" w:hAnsi="Arial Unicode MS"/>
        </w:rPr>
        <w:t>the needs of any Manufacturing SME by means of selecting and integrating a set of Robotic-based Open Standard Enablers [ROSE-AP].</w:t>
      </w:r>
    </w:p>
    <w:p w14:paraId="35BA84F6" w14:textId="1F42B7BF" w:rsidR="008F7A92" w:rsidRPr="00FA6A90" w:rsidRDefault="00C7185D">
      <w:pPr>
        <w:pStyle w:val="Body"/>
        <w:numPr>
          <w:ilvl w:val="0"/>
          <w:numId w:val="1"/>
        </w:numPr>
        <w:rPr>
          <w:rFonts w:ascii="Roboto-Regular" w:hAnsi="Roboto-Regular"/>
        </w:rPr>
      </w:pPr>
      <w:r w:rsidRPr="00FA6A90">
        <w:rPr>
          <w:rFonts w:ascii="Arial Unicode MS" w:hAnsi="Arial Unicode MS"/>
        </w:rPr>
        <w:t>A Technology Transfer Program bringing support to the best</w:t>
      </w:r>
      <w:r w:rsidR="00BB4CA6">
        <w:rPr>
          <w:rFonts w:ascii="Arial Unicode MS" w:hAnsi="Arial Unicode MS"/>
        </w:rPr>
        <w:t>-</w:t>
      </w:r>
      <w:r w:rsidRPr="00FA6A90">
        <w:rPr>
          <w:rFonts w:ascii="Arial Unicode MS" w:hAnsi="Arial Unicode MS"/>
        </w:rPr>
        <w:t>in</w:t>
      </w:r>
      <w:r w:rsidR="00BB4CA6">
        <w:rPr>
          <w:rFonts w:ascii="Arial Unicode MS" w:hAnsi="Arial Unicode MS"/>
        </w:rPr>
        <w:t>-</w:t>
      </w:r>
      <w:r w:rsidRPr="00FA6A90">
        <w:rPr>
          <w:rFonts w:ascii="Arial Unicode MS" w:hAnsi="Arial Unicode MS"/>
        </w:rPr>
        <w:t>class Technology Transfer Experiments.</w:t>
      </w:r>
    </w:p>
    <w:p w14:paraId="4F8B904E" w14:textId="77777777" w:rsidR="008F7A92" w:rsidRPr="00FA6A90" w:rsidRDefault="00C7185D">
      <w:pPr>
        <w:pStyle w:val="Body"/>
        <w:numPr>
          <w:ilvl w:val="0"/>
          <w:numId w:val="1"/>
        </w:numPr>
        <w:rPr>
          <w:rFonts w:ascii="Roboto-Regular" w:hAnsi="Roboto-Regular"/>
        </w:rPr>
      </w:pPr>
      <w:r w:rsidRPr="00FA6A90">
        <w:rPr>
          <w:rFonts w:ascii="Arial Unicode MS" w:hAnsi="Arial Unicode MS"/>
        </w:rPr>
        <w:t>A marketplace as one-stop</w:t>
      </w:r>
      <w:r w:rsidRPr="00FA6A90">
        <w:rPr>
          <w:rFonts w:ascii="Arial Unicode MS" w:hAnsi="Arial Unicode MS"/>
        </w:rPr>
        <w:t xml:space="preserve">-shop for SMEs with access to premier-class technical and non-technical services. A Corporate Sponsorship Program to support DIHs in liaising with component and robot suppliers, and system integrators.        </w:t>
      </w:r>
    </w:p>
    <w:p w14:paraId="08B09BBE" w14:textId="47D0BEC6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7A5382D7" w14:textId="77777777" w:rsidR="008F7A92" w:rsidRPr="00FA6A90" w:rsidRDefault="008F7A92">
      <w:pPr>
        <w:pStyle w:val="Body"/>
        <w:rPr>
          <w:rFonts w:ascii="Roboto-Regular" w:eastAsia="Roboto-Regular" w:hAnsi="Roboto-Regular" w:cs="Roboto-Regular"/>
        </w:rPr>
      </w:pPr>
    </w:p>
    <w:p w14:paraId="70CF627F" w14:textId="77777777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This section summarises the c</w:t>
      </w:r>
      <w:r w:rsidRPr="00FA6A90">
        <w:rPr>
          <w:rFonts w:ascii="Arial Unicode MS" w:hAnsi="Arial Unicode MS"/>
        </w:rPr>
        <w:t>haracteristics of the open calls under the 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>project.</w:t>
      </w:r>
    </w:p>
    <w:p w14:paraId="5F028DA8" w14:textId="77777777" w:rsidR="008F7A92" w:rsidRPr="00FA6A90" w:rsidRDefault="00C7185D">
      <w:pPr>
        <w:pStyle w:val="Body"/>
        <w:rPr>
          <w:rFonts w:ascii="Roboto-Regular" w:eastAsia="Roboto-Regular" w:hAnsi="Roboto-Regular" w:cs="Roboto-Regular"/>
        </w:rPr>
      </w:pPr>
      <w:r w:rsidRPr="00FA6A90">
        <w:rPr>
          <w:rFonts w:ascii="Arial Unicode MS" w:hAnsi="Arial Unicode MS"/>
        </w:rPr>
        <w:t>DIH</w:t>
      </w:r>
      <w:r w:rsidRPr="00FA6A90">
        <w:rPr>
          <w:rFonts w:ascii="Arial Unicode MS" w:hAnsi="Arial Unicode MS"/>
        </w:rPr>
        <w:t xml:space="preserve">² </w:t>
      </w:r>
      <w:r w:rsidRPr="00FA6A90">
        <w:rPr>
          <w:rFonts w:ascii="Arial Unicode MS" w:hAnsi="Arial Unicode MS"/>
        </w:rPr>
        <w:t>has received funding from the European Commission Horizon 2020 programme under Grant Agreement 824964.</w:t>
      </w:r>
    </w:p>
    <w:p w14:paraId="0001590D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4EC1F43B" w14:textId="77777777" w:rsidR="008F7A92" w:rsidRPr="00FA6A90" w:rsidRDefault="00C7185D">
      <w:pPr>
        <w:pStyle w:val="Body"/>
        <w:jc w:val="both"/>
        <w:rPr>
          <w:rFonts w:ascii="Roboto-Bold" w:eastAsia="Roboto-Bold" w:hAnsi="Roboto-Bold" w:cs="Roboto-Bold"/>
          <w:b/>
          <w:bCs/>
        </w:rPr>
      </w:pPr>
      <w:r w:rsidRPr="00FA6A90">
        <w:rPr>
          <w:rFonts w:ascii="Arial Unicode MS" w:hAnsi="Arial Unicode MS"/>
        </w:rPr>
        <w:t>Related links:</w:t>
      </w:r>
    </w:p>
    <w:p w14:paraId="01C3513B" w14:textId="77777777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hyperlink r:id="rId8" w:history="1">
        <w:r w:rsidRPr="00FA6A90">
          <w:rPr>
            <w:rStyle w:val="Hyperlink0"/>
            <w:rFonts w:ascii="Arial Unicode MS" w:hAnsi="Arial Unicode MS"/>
          </w:rPr>
          <w:t>The DIH2 Open Call Website</w:t>
        </w:r>
      </w:hyperlink>
    </w:p>
    <w:p w14:paraId="3D1004F3" w14:textId="77777777" w:rsidR="008F7A92" w:rsidRPr="00FA6A90" w:rsidRDefault="00C7185D">
      <w:pPr>
        <w:pStyle w:val="Body"/>
        <w:jc w:val="both"/>
        <w:rPr>
          <w:rFonts w:ascii="Roboto-Regular" w:eastAsia="Roboto-Regular" w:hAnsi="Roboto-Regular" w:cs="Roboto-Regular"/>
        </w:rPr>
      </w:pPr>
      <w:hyperlink r:id="rId9" w:history="1">
        <w:r w:rsidRPr="00FA6A90">
          <w:rPr>
            <w:rStyle w:val="Hyperlink0"/>
            <w:rFonts w:ascii="Arial Unicode MS" w:hAnsi="Arial Unicode MS"/>
          </w:rPr>
          <w:t>The Guide for Applicants</w:t>
        </w:r>
      </w:hyperlink>
    </w:p>
    <w:p w14:paraId="2A9AA0D1" w14:textId="77777777" w:rsidR="008F7A92" w:rsidRPr="00FA6A90" w:rsidRDefault="008F7A92">
      <w:pPr>
        <w:pStyle w:val="Body"/>
        <w:jc w:val="both"/>
        <w:rPr>
          <w:rFonts w:ascii="Roboto-Regular" w:eastAsia="Roboto-Regular" w:hAnsi="Roboto-Regular" w:cs="Roboto-Regular"/>
        </w:rPr>
      </w:pPr>
    </w:p>
    <w:p w14:paraId="091847CC" w14:textId="77777777" w:rsidR="008F7A92" w:rsidRPr="00FA6A90" w:rsidRDefault="00C7185D">
      <w:pPr>
        <w:pStyle w:val="Body"/>
        <w:jc w:val="both"/>
        <w:rPr>
          <w:rStyle w:val="None"/>
          <w:rFonts w:ascii="Roboto-Bold" w:eastAsia="Roboto-Bold" w:hAnsi="Roboto-Bold" w:cs="Roboto-Bold"/>
          <w:b/>
          <w:bCs/>
        </w:rPr>
      </w:pPr>
      <w:r w:rsidRPr="00FA6A90">
        <w:rPr>
          <w:rStyle w:val="None"/>
          <w:rFonts w:ascii="Arial Unicode MS" w:hAnsi="Arial Unicode MS"/>
        </w:rPr>
        <w:t>For further information:</w:t>
      </w:r>
    </w:p>
    <w:p w14:paraId="038716BC" w14:textId="77777777" w:rsidR="008F7A92" w:rsidRPr="00FA6A90" w:rsidRDefault="00C7185D">
      <w:pPr>
        <w:pStyle w:val="Body"/>
        <w:jc w:val="both"/>
        <w:rPr>
          <w:rFonts w:ascii="Roboto-Bold" w:eastAsia="Roboto-Bold" w:hAnsi="Roboto-Bold" w:cs="Roboto-Bold"/>
          <w:b/>
          <w:bCs/>
        </w:rPr>
      </w:pPr>
      <w:r w:rsidRPr="00FA6A90">
        <w:rPr>
          <w:rFonts w:ascii="Arial Unicode MS" w:hAnsi="Arial Unicode MS"/>
        </w:rPr>
        <w:br/>
      </w:r>
      <w:commentRangeStart w:id="6"/>
    </w:p>
    <w:p w14:paraId="707FD18F" w14:textId="77777777" w:rsidR="008F7A92" w:rsidRPr="00FA6A90" w:rsidRDefault="00C7185D">
      <w:pPr>
        <w:pStyle w:val="Body"/>
        <w:jc w:val="both"/>
      </w:pPr>
      <w:r w:rsidRPr="00FA6A90">
        <w:rPr>
          <w:rStyle w:val="None"/>
          <w:rFonts w:ascii="Arial Unicode MS" w:hAnsi="Arial Unicode MS"/>
        </w:rPr>
        <w:t>[CONTACT DETAILS]</w:t>
      </w:r>
      <w:commentRangeEnd w:id="6"/>
      <w:r w:rsidRPr="00FA6A90">
        <w:commentReference w:id="6"/>
      </w:r>
    </w:p>
    <w:sectPr w:rsidR="008F7A92" w:rsidRPr="00FA6A9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Roi Rodriguez" w:date="2019-07-16T07:54:00Z" w:initials="">
    <w:p w14:paraId="668D0F5C" w14:textId="77777777" w:rsidR="008F7A92" w:rsidRDefault="008F7A92">
      <w:pPr>
        <w:pStyle w:val="Default"/>
      </w:pPr>
    </w:p>
    <w:p w14:paraId="4C932FF6" w14:textId="77777777" w:rsidR="008F7A92" w:rsidRDefault="00C7185D">
      <w:pPr>
        <w:pStyle w:val="Default"/>
      </w:pPr>
      <w:r>
        <w:rPr>
          <w:rFonts w:eastAsia="Arial Unicode MS" w:cs="Arial Unicode MS"/>
        </w:rPr>
        <w:t xml:space="preserve">Please, each partner </w:t>
      </w:r>
      <w:proofErr w:type="gramStart"/>
      <w:r>
        <w:rPr>
          <w:rFonts w:eastAsia="Arial Unicode MS" w:cs="Arial Unicode MS"/>
        </w:rPr>
        <w:t>include</w:t>
      </w:r>
      <w:proofErr w:type="gramEnd"/>
      <w:r>
        <w:rPr>
          <w:rFonts w:eastAsia="Arial Unicode MS" w:cs="Arial Unicode MS"/>
        </w:rPr>
        <w:t xml:space="preserve"> your contact details </w:t>
      </w:r>
      <w:r>
        <w:rPr>
          <w:rFonts w:eastAsia="Arial Unicode MS" w:cs="Arial Unicode MS"/>
        </w:rPr>
        <w:t>when sending the PR to the media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932F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32FF6" w16cid:durableId="20E02A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8AB5" w14:textId="77777777" w:rsidR="00C7185D" w:rsidRDefault="00C7185D">
      <w:r>
        <w:separator/>
      </w:r>
    </w:p>
  </w:endnote>
  <w:endnote w:type="continuationSeparator" w:id="0">
    <w:p w14:paraId="5FB4564D" w14:textId="77777777" w:rsidR="00C7185D" w:rsidRDefault="00C7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-Black">
    <w:altName w:val="Trebuchet MS"/>
    <w:charset w:val="00"/>
    <w:family w:val="roman"/>
    <w:pitch w:val="default"/>
  </w:font>
  <w:font w:name="Roboto-Italic">
    <w:altName w:val="Arial"/>
    <w:charset w:val="00"/>
    <w:family w:val="roman"/>
    <w:pitch w:val="default"/>
  </w:font>
  <w:font w:name="Roboto-Regular">
    <w:altName w:val="Arial"/>
    <w:charset w:val="00"/>
    <w:family w:val="roman"/>
    <w:pitch w:val="default"/>
  </w:font>
  <w:font w:name="Roboto-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6902" w14:textId="77777777" w:rsidR="008F7A92" w:rsidRDefault="008F7A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EF5B" w14:textId="77777777" w:rsidR="00C7185D" w:rsidRDefault="00C7185D">
      <w:r>
        <w:separator/>
      </w:r>
    </w:p>
  </w:footnote>
  <w:footnote w:type="continuationSeparator" w:id="0">
    <w:p w14:paraId="781FB3BF" w14:textId="77777777" w:rsidR="00C7185D" w:rsidRDefault="00C7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062B" w14:textId="77777777" w:rsidR="008F7A92" w:rsidRDefault="008F7A9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093"/>
    <w:multiLevelType w:val="hybridMultilevel"/>
    <w:tmpl w:val="ED7C61DE"/>
    <w:lvl w:ilvl="0" w:tplc="EAA09246">
      <w:start w:val="1"/>
      <w:numFmt w:val="bullet"/>
      <w:lvlText w:val="•"/>
      <w:lvlJc w:val="left"/>
      <w:pPr>
        <w:ind w:left="21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6A32C">
      <w:start w:val="1"/>
      <w:numFmt w:val="bullet"/>
      <w:lvlText w:val="•"/>
      <w:lvlJc w:val="left"/>
      <w:pPr>
        <w:ind w:left="93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0185A">
      <w:start w:val="1"/>
      <w:numFmt w:val="bullet"/>
      <w:lvlText w:val="•"/>
      <w:lvlJc w:val="left"/>
      <w:pPr>
        <w:ind w:left="165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6CDEE">
      <w:start w:val="1"/>
      <w:numFmt w:val="bullet"/>
      <w:lvlText w:val="•"/>
      <w:lvlJc w:val="left"/>
      <w:pPr>
        <w:ind w:left="237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EDCC2">
      <w:start w:val="1"/>
      <w:numFmt w:val="bullet"/>
      <w:lvlText w:val="•"/>
      <w:lvlJc w:val="left"/>
      <w:pPr>
        <w:ind w:left="309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8FBBC">
      <w:start w:val="1"/>
      <w:numFmt w:val="bullet"/>
      <w:lvlText w:val="•"/>
      <w:lvlJc w:val="left"/>
      <w:pPr>
        <w:ind w:left="381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0E1AE">
      <w:start w:val="1"/>
      <w:numFmt w:val="bullet"/>
      <w:lvlText w:val="•"/>
      <w:lvlJc w:val="left"/>
      <w:pPr>
        <w:ind w:left="453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61A9A">
      <w:start w:val="1"/>
      <w:numFmt w:val="bullet"/>
      <w:lvlText w:val="•"/>
      <w:lvlJc w:val="left"/>
      <w:pPr>
        <w:ind w:left="525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C4A86">
      <w:start w:val="1"/>
      <w:numFmt w:val="bullet"/>
      <w:lvlText w:val="•"/>
      <w:lvlJc w:val="left"/>
      <w:pPr>
        <w:ind w:left="597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92"/>
    <w:rsid w:val="007075E2"/>
    <w:rsid w:val="008F7A92"/>
    <w:rsid w:val="00BB4CA6"/>
    <w:rsid w:val="00C7185D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A4C"/>
  <w15:docId w15:val="{33104081-BF01-45AA-9A26-7945DE5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en-US"/>
    </w:rPr>
  </w:style>
  <w:style w:type="paragraph" w:styleId="Subttulo">
    <w:name w:val="Subtitle"/>
    <w:next w:val="Bod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u w:color="666666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h-squared.fundingbox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fundingbox-sites/gear%252F1562239373274-GuideforApplicants_DIH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Krishnan</dc:creator>
  <cp:lastModifiedBy>Paul Krishnan</cp:lastModifiedBy>
  <cp:revision>4</cp:revision>
  <dcterms:created xsi:type="dcterms:W3CDTF">2019-07-22T10:29:00Z</dcterms:created>
  <dcterms:modified xsi:type="dcterms:W3CDTF">2019-07-22T10:36:00Z</dcterms:modified>
</cp:coreProperties>
</file>